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75" w:rsidRPr="00A166B4" w:rsidRDefault="00E15775" w:rsidP="00E15775">
      <w:pPr>
        <w:ind w:left="-567"/>
        <w:jc w:val="center"/>
        <w:rPr>
          <w:b/>
        </w:rPr>
      </w:pPr>
      <w:bookmarkStart w:id="0" w:name="OLE_LINK1"/>
      <w:bookmarkStart w:id="1" w:name="_GoBack"/>
      <w:r w:rsidRPr="00A166B4">
        <w:rPr>
          <w:b/>
        </w:rPr>
        <w:t xml:space="preserve">Перечень </w:t>
      </w:r>
      <w:r>
        <w:rPr>
          <w:b/>
        </w:rPr>
        <w:t xml:space="preserve">примерных </w:t>
      </w:r>
      <w:r w:rsidRPr="00A166B4">
        <w:rPr>
          <w:b/>
        </w:rPr>
        <w:t xml:space="preserve">вопросов, </w:t>
      </w:r>
      <w:r>
        <w:rPr>
          <w:b/>
        </w:rPr>
        <w:t xml:space="preserve">включаемых в тесты, </w:t>
      </w:r>
      <w:r w:rsidRPr="00A166B4">
        <w:rPr>
          <w:b/>
        </w:rPr>
        <w:t>разработанн</w:t>
      </w:r>
      <w:r>
        <w:rPr>
          <w:b/>
        </w:rPr>
        <w:t xml:space="preserve">ые Нотариальной палатой Республики Татарстан </w:t>
      </w:r>
    </w:p>
    <w:bookmarkEnd w:id="0"/>
    <w:bookmarkEnd w:id="1"/>
    <w:p w:rsidR="00E15775" w:rsidRPr="00A166B4" w:rsidRDefault="00E15775" w:rsidP="00E15775">
      <w:pPr>
        <w:ind w:left="-567" w:firstLine="567"/>
        <w:jc w:val="center"/>
        <w:rPr>
          <w:b/>
        </w:rPr>
      </w:pP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Основные положения Гражданского кодекса Российской Федерации. Гражданское законодательство. Возникновение гражданских прав и обязанностей, осуществление и защита гражданских прав.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Лица. Граждане (физические лица). Юридические лица. Участие Российской Федерации, субъектов Российской Федерации, муниципальных образований в отношениях, регулируемых гражданским законодательством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Объекты гражданских прав. Общие положения. Ценные бумаги. Нематериальные блага и их защита. Авторские права.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 xml:space="preserve">Сделки. Решения собраний. 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Представительство. Доверенность.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Сроки. Исковая давность.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Право собственности и другие вещные права. Право хозяйственного ведения, право оперативного управления. Защита права собственности и других вещных прав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Общие положения об обязательствах. Понятие обязательства. Исполнение обязательств. Обеспечение исполнения обязательств. Перемена лиц в обязательстве. Ответственность за нарушение обязательств. Прекращение обязательств.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Общие положения о договоре. Понятие и условия договора. Заключение договора. Изменение и расторжение договора.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Отдельные виды обязательств. Купля-продажа. Мена. Дарение. Рента и пожизненное содержание с иждивением. Аренда. Наем жилого помещения. Безвозмездное пользование. Возмездное оказание услуг. Заем и кредит. Финансирование под уступку денежного требования. Банковский вклад. Банковский счет. Действия в чужом интересе без поручения. Комиссия. Агентирование. Доверительное управление имуществом. Коммерческая концессия. Простое товарищество. Обязательства вследствие причинения вреда. Обязательства вследствие неосновательного обогащения. Ипотека. Брачный договор. Залог.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Публичный депозитный счет.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 xml:space="preserve">Наследственное право. Общие положения о наследовании. 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 xml:space="preserve">Наследование по завещанию. 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 xml:space="preserve">Наследование по закону. 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 xml:space="preserve">Приобретение наследства. 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Наследование отдельных видов имущества.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Организационные основы деятельности нотариата. Общие положения.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Порядок учреждения и ликвидации должности нотариуса.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Права, обязанности и ответственность нотариуса.</w:t>
      </w:r>
    </w:p>
    <w:p w:rsidR="00E15775" w:rsidRPr="0042651A" w:rsidRDefault="00E15775" w:rsidP="00E15775">
      <w:pPr>
        <w:numPr>
          <w:ilvl w:val="0"/>
          <w:numId w:val="1"/>
        </w:numPr>
        <w:ind w:left="-567" w:firstLine="567"/>
        <w:jc w:val="both"/>
      </w:pPr>
      <w:r w:rsidRPr="0042651A">
        <w:t>Стажер, помощник нотариуса и лица, обеспечивающие деятельность нотариуса. Порядок замещения нотариуса, занимающегося частной практикой.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t>Нотариальная палата. Федеральная нотариальная палата.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t>Контроль за деятельностью нотариусов.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lastRenderedPageBreak/>
        <w:t>Нотариальные действия и правила их совершения. Нотариальное делопроизводство.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t>Нотариальные действия, совершаемые нотариусами и полномочными должностными лицами.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t>Отложение, приостановление, отказ в совершении нотариального действия.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t>Порядок обжалования совершенного нотариального действия, отказа в совершении нотариального действия.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t>Официальная информация, публикуемая в соответствии с законом на основании официальных данных Единой информационной системы нотариата Российской Федерации.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t>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E15775" w:rsidRDefault="00E15775" w:rsidP="00E15775">
      <w:pPr>
        <w:numPr>
          <w:ilvl w:val="0"/>
          <w:numId w:val="1"/>
        </w:numPr>
        <w:ind w:left="-567" w:firstLine="567"/>
        <w:jc w:val="both"/>
      </w:pPr>
      <w:r>
        <w:t>Порядок установления размера платы за услуги правового и технического характера.</w:t>
      </w:r>
    </w:p>
    <w:p w:rsidR="00E15775" w:rsidRPr="00366B2D" w:rsidRDefault="00E15775" w:rsidP="00E15775">
      <w:pPr>
        <w:numPr>
          <w:ilvl w:val="0"/>
          <w:numId w:val="1"/>
        </w:numPr>
        <w:ind w:left="-567" w:firstLine="567"/>
        <w:jc w:val="both"/>
        <w:rPr>
          <w:bCs/>
        </w:rPr>
      </w:pPr>
      <w:r w:rsidRPr="00366B2D">
        <w:rPr>
          <w:bCs/>
        </w:rPr>
        <w:t>Нотариальные действия, совершаемые удаленно. Сделки, удостоверенные двумя и более нотариусами.</w:t>
      </w:r>
    </w:p>
    <w:p w:rsidR="00E62917" w:rsidRPr="00E15775" w:rsidRDefault="00E15775" w:rsidP="00E15775">
      <w:pPr>
        <w:numPr>
          <w:ilvl w:val="0"/>
          <w:numId w:val="1"/>
        </w:numPr>
        <w:ind w:left="-567" w:firstLine="567"/>
        <w:jc w:val="both"/>
        <w:rPr>
          <w:bCs/>
        </w:rPr>
      </w:pPr>
      <w:r w:rsidRPr="00366B2D">
        <w:rPr>
          <w:bCs/>
        </w:rPr>
        <w:t>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sectPr w:rsidR="00E62917" w:rsidRPr="00E15775" w:rsidSect="00366B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90A6C"/>
    <w:multiLevelType w:val="hybridMultilevel"/>
    <w:tmpl w:val="F67A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0"/>
    <w:rsid w:val="001A1D2F"/>
    <w:rsid w:val="004B1070"/>
    <w:rsid w:val="00E15775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3AF22-AD60-47BE-85FC-44E952F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Arterups</dc:creator>
  <cp:keywords/>
  <dc:description/>
  <cp:lastModifiedBy>Arterups</cp:lastModifiedBy>
  <cp:revision>2</cp:revision>
  <dcterms:created xsi:type="dcterms:W3CDTF">2021-11-01T05:58:00Z</dcterms:created>
  <dcterms:modified xsi:type="dcterms:W3CDTF">2021-11-01T05:58:00Z</dcterms:modified>
</cp:coreProperties>
</file>